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448B" w14:textId="140A9B6B" w:rsidR="006E1B82" w:rsidRPr="006E1B82" w:rsidRDefault="006E1B82" w:rsidP="006E1B82">
      <w:pPr>
        <w:jc w:val="center"/>
        <w:rPr>
          <w:b/>
          <w:bCs/>
        </w:rPr>
      </w:pPr>
      <w:r>
        <w:rPr>
          <w:b/>
          <w:bCs/>
        </w:rPr>
        <w:t>NATJEČAJ ZA RADNO MJESTO</w:t>
      </w:r>
    </w:p>
    <w:p w14:paraId="34BF2064" w14:textId="77777777" w:rsidR="006E1B82" w:rsidRDefault="006E1B82" w:rsidP="006E1B82">
      <w:pPr>
        <w:jc w:val="center"/>
        <w:rPr>
          <w:b/>
          <w:bCs/>
        </w:rPr>
      </w:pPr>
    </w:p>
    <w:p w14:paraId="747F02E2" w14:textId="6CC74C18" w:rsidR="006E1B82" w:rsidRPr="004207DB" w:rsidRDefault="006E1B82" w:rsidP="006E1B82">
      <w:pPr>
        <w:jc w:val="center"/>
        <w:rPr>
          <w:b/>
          <w:bCs/>
        </w:rPr>
      </w:pPr>
      <w:r w:rsidRPr="004207DB">
        <w:rPr>
          <w:b/>
          <w:bCs/>
        </w:rPr>
        <w:t>STRUČNI SURADNIK ZA GRAĐEVINSKE POSLOVE</w:t>
      </w:r>
    </w:p>
    <w:p w14:paraId="479E96CE" w14:textId="77777777" w:rsidR="006E1B82" w:rsidRPr="004207DB" w:rsidRDefault="006E1B82" w:rsidP="006E1B82"/>
    <w:p w14:paraId="2A0C3CAC" w14:textId="77777777" w:rsidR="006E1B82" w:rsidRPr="004207DB" w:rsidRDefault="006E1B82" w:rsidP="006E1B82"/>
    <w:p w14:paraId="3280522D" w14:textId="77777777" w:rsidR="006E1B82" w:rsidRPr="004207DB" w:rsidRDefault="006E1B82" w:rsidP="006E1B82">
      <w:pPr>
        <w:rPr>
          <w:b/>
          <w:bCs/>
        </w:rPr>
      </w:pPr>
      <w:r w:rsidRPr="004207DB">
        <w:rPr>
          <w:b/>
          <w:bCs/>
        </w:rPr>
        <w:t>RADNO MJESTO</w:t>
      </w:r>
    </w:p>
    <w:p w14:paraId="7FDD4AF5" w14:textId="77777777" w:rsidR="006E1B82" w:rsidRPr="004207DB" w:rsidRDefault="006E1B82" w:rsidP="006E1B82"/>
    <w:p w14:paraId="67918533" w14:textId="77777777" w:rsidR="006E1B82" w:rsidRPr="004207DB" w:rsidRDefault="006E1B82" w:rsidP="006E1B82">
      <w:r w:rsidRPr="004207DB">
        <w:t>Mjesto rada: Osijek, Osječko – baranjska županija</w:t>
      </w:r>
    </w:p>
    <w:p w14:paraId="54AFDA74" w14:textId="77777777" w:rsidR="006E1B82" w:rsidRPr="004207DB" w:rsidRDefault="006E1B82" w:rsidP="006E1B82">
      <w:r w:rsidRPr="004207DB">
        <w:t xml:space="preserve">Broj traženih radnika: 1 </w:t>
      </w:r>
    </w:p>
    <w:p w14:paraId="795C87AD" w14:textId="4C8DC40B" w:rsidR="006E1B82" w:rsidRPr="004207DB" w:rsidRDefault="006E1B82" w:rsidP="006E1B82">
      <w:r w:rsidRPr="004207DB">
        <w:t>Vrsta zaposlenja: na neodređeno</w:t>
      </w:r>
    </w:p>
    <w:p w14:paraId="6DCDFB7F" w14:textId="77777777" w:rsidR="006E1B82" w:rsidRPr="004207DB" w:rsidRDefault="006E1B82" w:rsidP="006E1B82">
      <w:r w:rsidRPr="004207DB">
        <w:t>Radno vrijeme: puno radno vrijeme</w:t>
      </w:r>
    </w:p>
    <w:p w14:paraId="12361686" w14:textId="77777777" w:rsidR="006E1B82" w:rsidRPr="004207DB" w:rsidRDefault="006E1B82" w:rsidP="006E1B82">
      <w:r w:rsidRPr="004207DB">
        <w:t>Smještaj: nema smještaja</w:t>
      </w:r>
    </w:p>
    <w:p w14:paraId="400ACEFF" w14:textId="77777777" w:rsidR="006E1B82" w:rsidRPr="004207DB" w:rsidRDefault="006E1B82" w:rsidP="006E1B82">
      <w:r w:rsidRPr="004207DB">
        <w:t>Prijevoz: u cijelosti</w:t>
      </w:r>
    </w:p>
    <w:p w14:paraId="79B3EEF0" w14:textId="38B0750F" w:rsidR="006E1B82" w:rsidRPr="004207DB" w:rsidRDefault="006E1B82" w:rsidP="006E1B82">
      <w:r w:rsidRPr="004207DB">
        <w:t>Natječaj vrijedi od: 1</w:t>
      </w:r>
      <w:r w:rsidR="006A21E8">
        <w:t>7</w:t>
      </w:r>
      <w:r w:rsidRPr="004207DB">
        <w:t>.09.2025.g</w:t>
      </w:r>
    </w:p>
    <w:p w14:paraId="06E27962" w14:textId="3AFE65AA" w:rsidR="006E1B82" w:rsidRPr="004207DB" w:rsidRDefault="006E1B82" w:rsidP="006E1B82">
      <w:r w:rsidRPr="004207DB">
        <w:t xml:space="preserve">Natječaj vrijedi do: </w:t>
      </w:r>
      <w:r w:rsidR="006A21E8">
        <w:t>03</w:t>
      </w:r>
      <w:r w:rsidRPr="004207DB">
        <w:t>.10.2025.g.</w:t>
      </w:r>
    </w:p>
    <w:p w14:paraId="39575262" w14:textId="77777777" w:rsidR="006E1B82" w:rsidRPr="004207DB" w:rsidRDefault="006E1B82" w:rsidP="006E1B82"/>
    <w:p w14:paraId="660052C4" w14:textId="77777777" w:rsidR="006E1B82" w:rsidRPr="004207DB" w:rsidRDefault="006E1B82" w:rsidP="006E1B82">
      <w:pPr>
        <w:rPr>
          <w:b/>
          <w:bCs/>
        </w:rPr>
      </w:pPr>
      <w:r w:rsidRPr="004207DB">
        <w:rPr>
          <w:b/>
          <w:bCs/>
        </w:rPr>
        <w:t>POSLOPRIMAC:</w:t>
      </w:r>
    </w:p>
    <w:p w14:paraId="357408E3" w14:textId="77777777" w:rsidR="006E1B82" w:rsidRPr="004207DB" w:rsidRDefault="006E1B82" w:rsidP="006E1B82">
      <w:pPr>
        <w:rPr>
          <w:b/>
          <w:bCs/>
        </w:rPr>
      </w:pPr>
    </w:p>
    <w:p w14:paraId="3F85C495" w14:textId="77777777" w:rsidR="006E1B82" w:rsidRPr="004207DB" w:rsidRDefault="006E1B82" w:rsidP="006E1B82">
      <w:r w:rsidRPr="004207DB">
        <w:t xml:space="preserve">Opći uvjeti: </w:t>
      </w:r>
    </w:p>
    <w:p w14:paraId="09D352FC" w14:textId="77777777" w:rsidR="006E1B82" w:rsidRPr="004207DB" w:rsidRDefault="006E1B82" w:rsidP="006E1B82">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diplomirani inženjer/magistar inženjer građevinske ili arhitektonske struke</w:t>
      </w:r>
    </w:p>
    <w:p w14:paraId="0B2352A2" w14:textId="77777777" w:rsidR="006E1B82" w:rsidRPr="004207DB" w:rsidRDefault="006E1B82" w:rsidP="006E1B82">
      <w:pPr>
        <w:pStyle w:val="Odlomakpopisa"/>
        <w:ind w:left="720"/>
        <w:rPr>
          <w:rFonts w:ascii="Times New Roman" w:hAnsi="Times New Roman" w:cs="Times New Roman"/>
          <w:sz w:val="24"/>
          <w:szCs w:val="24"/>
        </w:rPr>
      </w:pPr>
    </w:p>
    <w:p w14:paraId="6525D675" w14:textId="77777777" w:rsidR="006E1B82" w:rsidRPr="004207DB" w:rsidRDefault="006E1B82" w:rsidP="006E1B82">
      <w:r w:rsidRPr="004207DB">
        <w:t xml:space="preserve">Posebni uvjeti: </w:t>
      </w:r>
    </w:p>
    <w:p w14:paraId="77A13CE3" w14:textId="6F68B92A" w:rsidR="006E1B82" w:rsidRPr="004207DB" w:rsidRDefault="006E1B82" w:rsidP="006E1B82">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min. 1</w:t>
      </w:r>
      <w:r>
        <w:rPr>
          <w:rFonts w:ascii="Times New Roman" w:hAnsi="Times New Roman" w:cs="Times New Roman"/>
          <w:sz w:val="24"/>
          <w:szCs w:val="24"/>
        </w:rPr>
        <w:t>0</w:t>
      </w:r>
      <w:r w:rsidRPr="004207DB">
        <w:rPr>
          <w:rFonts w:ascii="Times New Roman" w:hAnsi="Times New Roman" w:cs="Times New Roman"/>
          <w:sz w:val="24"/>
          <w:szCs w:val="24"/>
        </w:rPr>
        <w:t xml:space="preserve"> godina radnog iskustva u struci</w:t>
      </w:r>
    </w:p>
    <w:p w14:paraId="7FA9D05D" w14:textId="29C572CC" w:rsidR="006E1B82" w:rsidRDefault="006E1B82" w:rsidP="006E1B82">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članstvo u </w:t>
      </w:r>
      <w:bookmarkStart w:id="0" w:name="_Hlk208491939"/>
      <w:r>
        <w:rPr>
          <w:rFonts w:ascii="Times New Roman" w:hAnsi="Times New Roman" w:cs="Times New Roman"/>
          <w:sz w:val="24"/>
          <w:szCs w:val="24"/>
        </w:rPr>
        <w:t>Hrvatskoj komori inženjera građevinarstva / arhitekata</w:t>
      </w:r>
      <w:bookmarkEnd w:id="0"/>
    </w:p>
    <w:p w14:paraId="09D60ACA" w14:textId="4498A604" w:rsidR="006E1B82" w:rsidRPr="004207DB" w:rsidRDefault="006E1B82" w:rsidP="006E1B82">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iskustvo u vođenju i realizaciji projekata</w:t>
      </w:r>
    </w:p>
    <w:p w14:paraId="30AB8263" w14:textId="77777777" w:rsidR="006E1B82" w:rsidRPr="004207DB" w:rsidRDefault="006E1B82" w:rsidP="006E1B82">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poznavanje rada u Microsoft Office programima</w:t>
      </w:r>
    </w:p>
    <w:p w14:paraId="3EB5DA85" w14:textId="77777777" w:rsidR="006E1B82" w:rsidRPr="004207DB" w:rsidRDefault="006E1B82" w:rsidP="006E1B82">
      <w:pPr>
        <w:pStyle w:val="Odlomakpopisa"/>
        <w:numPr>
          <w:ilvl w:val="0"/>
          <w:numId w:val="9"/>
        </w:numPr>
        <w:rPr>
          <w:rFonts w:ascii="Times New Roman" w:hAnsi="Times New Roman" w:cs="Times New Roman"/>
          <w:sz w:val="24"/>
          <w:szCs w:val="24"/>
        </w:rPr>
      </w:pPr>
      <w:r w:rsidRPr="004207DB">
        <w:rPr>
          <w:rFonts w:ascii="Times New Roman" w:hAnsi="Times New Roman" w:cs="Times New Roman"/>
          <w:sz w:val="24"/>
          <w:szCs w:val="24"/>
        </w:rPr>
        <w:t>poznavanje engleskog ili njemačkog jezika</w:t>
      </w:r>
    </w:p>
    <w:p w14:paraId="618CEFE3" w14:textId="77777777" w:rsidR="006E1B82" w:rsidRPr="004207DB" w:rsidRDefault="006E1B82" w:rsidP="006E1B82"/>
    <w:p w14:paraId="76DBD3EB" w14:textId="77777777" w:rsidR="006E1B82" w:rsidRPr="004207DB" w:rsidRDefault="006E1B82" w:rsidP="006E1B82">
      <w:r w:rsidRPr="004207DB">
        <w:t>Ostale informacije: NATJEČAJ</w:t>
      </w:r>
    </w:p>
    <w:p w14:paraId="6A5DD342" w14:textId="77777777" w:rsidR="006E1B82" w:rsidRPr="004207DB" w:rsidRDefault="006E1B82" w:rsidP="006E1B82">
      <w:r w:rsidRPr="004207DB">
        <w:t>za izbor kandidata za obavljanje poslova:</w:t>
      </w:r>
    </w:p>
    <w:p w14:paraId="2C7E729B" w14:textId="77777777" w:rsidR="006E1B82" w:rsidRPr="004207DB" w:rsidRDefault="006E1B82" w:rsidP="006E1B82"/>
    <w:p w14:paraId="09FF5FCE" w14:textId="77777777" w:rsidR="006E1B82" w:rsidRPr="004207DB" w:rsidRDefault="006E1B82" w:rsidP="006E1B82">
      <w:r w:rsidRPr="004207DB">
        <w:t>STRUČNI SURADNIK ZA GRAĐEVINSKE POSLOVE – 1 izvršitelj, neodređeno vrijeme uz probni rad.</w:t>
      </w:r>
    </w:p>
    <w:p w14:paraId="250B1DDB" w14:textId="77777777" w:rsidR="006E1B82" w:rsidRPr="004207DB" w:rsidRDefault="006E1B82" w:rsidP="006E1B82"/>
    <w:p w14:paraId="368520FE" w14:textId="77777777" w:rsidR="006E1B82" w:rsidRPr="004207DB" w:rsidRDefault="006E1B82" w:rsidP="006E1B82">
      <w:r w:rsidRPr="004207DB">
        <w:t>Opis poslova:</w:t>
      </w:r>
    </w:p>
    <w:p w14:paraId="2C4F8039" w14:textId="77777777" w:rsidR="006E1B82" w:rsidRPr="004207DB" w:rsidRDefault="006E1B82" w:rsidP="006E1B82"/>
    <w:p w14:paraId="1108FD75" w14:textId="465290B8" w:rsidR="006E1B82" w:rsidRPr="001F1791" w:rsidRDefault="006E1B82" w:rsidP="006E1B82">
      <w:pPr>
        <w:pStyle w:val="Odlomakpopisa"/>
        <w:numPr>
          <w:ilvl w:val="0"/>
          <w:numId w:val="12"/>
        </w:numPr>
        <w:contextualSpacing/>
        <w:jc w:val="both"/>
        <w:rPr>
          <w:rFonts w:ascii="Times New Roman" w:hAnsi="Times New Roman" w:cs="Times New Roman"/>
          <w:b/>
          <w:noProof/>
          <w:sz w:val="24"/>
          <w:szCs w:val="24"/>
          <w:lang w:val="sr-Latn-CS"/>
        </w:rPr>
      </w:pPr>
      <w:r w:rsidRPr="001F1791">
        <w:rPr>
          <w:rFonts w:ascii="Times New Roman" w:hAnsi="Times New Roman" w:cs="Times New Roman"/>
          <w:sz w:val="24"/>
          <w:szCs w:val="24"/>
        </w:rPr>
        <w:t>Vođenje i nadzor najzahtjevnijih projekata Društva, pružanje savjeta i stručne pomoći nadređenom, stupanj samostalnosti koji uključuje rad u skladu s općim i specifičnim uputama nadređenog</w:t>
      </w:r>
    </w:p>
    <w:p w14:paraId="20F0358B"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 xml:space="preserve">Obavlja sve poslove vezane uz pripremu tehničke i druge dokumentacije za projektiranje i izgradnju objekata </w:t>
      </w:r>
      <w:bookmarkStart w:id="1" w:name="_Hlk207795473"/>
      <w:r w:rsidRPr="001F1791">
        <w:rPr>
          <w:rFonts w:ascii="Times New Roman" w:hAnsi="Times New Roman" w:cs="Times New Roman"/>
          <w:noProof/>
          <w:sz w:val="24"/>
          <w:szCs w:val="24"/>
          <w:lang w:val="sr-Latn-CS"/>
        </w:rPr>
        <w:t>koji su u obuhvatu poslovanja Društva</w:t>
      </w:r>
      <w:bookmarkEnd w:id="1"/>
    </w:p>
    <w:p w14:paraId="3A42C646"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Obavlja sve aktivnosti tijekom izgradnje objekata koji su u obuhvatu poslovanja Društva te nadzire rad izvođača, a o eventualnim propustima i zapažanjima dužan je izvijestiti Upravu Društva te sve ostale nadležne osobe i institucije</w:t>
      </w:r>
    </w:p>
    <w:p w14:paraId="2EBD4EC9"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bookmarkStart w:id="2" w:name="_Hlk208473732"/>
      <w:r w:rsidRPr="001F1791">
        <w:rPr>
          <w:rFonts w:ascii="Times New Roman" w:hAnsi="Times New Roman" w:cs="Times New Roman"/>
          <w:noProof/>
          <w:sz w:val="24"/>
          <w:szCs w:val="24"/>
          <w:lang w:val="sr-Latn-CS"/>
        </w:rPr>
        <w:t>Priprema i prati provođenje upravnih postupaka suglasnosti i dozvola i osigurava pravodobno ishođenje svih potrebnih akata kojima je uređena gradnja</w:t>
      </w:r>
    </w:p>
    <w:bookmarkEnd w:id="2"/>
    <w:p w14:paraId="2F844951"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Koordinira izradu tehničke dokumentacije za postupke javne nabave</w:t>
      </w:r>
    </w:p>
    <w:p w14:paraId="00FD692B"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lastRenderedPageBreak/>
        <w:t>Kontrolira i prati financijsko izvršenje ugovora (za projektoranje i građenje), kroz ispostavljene situacije te daje mišljenja i prijedloge</w:t>
      </w:r>
    </w:p>
    <w:p w14:paraId="14B847B4" w14:textId="123E0B8E"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 xml:space="preserve">Vodi brigu o ispravnosti i funkcionalnosti te stanju zgrada i drugih objekata te je odgovoran za isto </w:t>
      </w:r>
    </w:p>
    <w:p w14:paraId="7CA376E4" w14:textId="56A7732F"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Prati tehnologije zbrinjavanja otpada, kontrolira donošenje i primjenu propisa iz područja građenja, zaštite okoliša i postupanja s otpadom</w:t>
      </w:r>
    </w:p>
    <w:p w14:paraId="2614FE81"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 xml:space="preserve">Otklanja ili organizira otklanjanje svih nedostataka, oštećenja i sl. na zgradama i drugim objektima nastalih tijekom rada </w:t>
      </w:r>
    </w:p>
    <w:p w14:paraId="0E746BDD" w14:textId="77777777" w:rsidR="006E1B82" w:rsidRPr="001F1791" w:rsidRDefault="006E1B82" w:rsidP="006E1B82">
      <w:pPr>
        <w:pStyle w:val="Odlomakpopisa"/>
        <w:numPr>
          <w:ilvl w:val="0"/>
          <w:numId w:val="11"/>
        </w:numPr>
        <w:contextualSpacing/>
        <w:jc w:val="both"/>
        <w:rPr>
          <w:rFonts w:ascii="Times New Roman" w:hAnsi="Times New Roman" w:cs="Times New Roman"/>
          <w:b/>
          <w:noProof/>
          <w:sz w:val="24"/>
          <w:szCs w:val="24"/>
          <w:lang w:val="sr-Latn-CS"/>
        </w:rPr>
      </w:pPr>
      <w:r w:rsidRPr="001F1791">
        <w:rPr>
          <w:rFonts w:ascii="Times New Roman" w:hAnsi="Times New Roman" w:cs="Times New Roman"/>
          <w:noProof/>
          <w:sz w:val="24"/>
          <w:szCs w:val="24"/>
          <w:lang w:val="sr-Latn-CS"/>
        </w:rPr>
        <w:t xml:space="preserve">Daje inicijative za unapređenje rada u područjima svog djelovanja </w:t>
      </w:r>
    </w:p>
    <w:p w14:paraId="235ABE53" w14:textId="77777777" w:rsidR="006E1B82" w:rsidRPr="001F1791" w:rsidRDefault="006E1B82" w:rsidP="006E1B82">
      <w:pPr>
        <w:numPr>
          <w:ilvl w:val="0"/>
          <w:numId w:val="10"/>
        </w:numPr>
        <w:jc w:val="both"/>
        <w:rPr>
          <w:rFonts w:eastAsia="Calibri"/>
          <w:lang w:eastAsia="hr-HR"/>
        </w:rPr>
      </w:pPr>
      <w:r w:rsidRPr="001F1791">
        <w:rPr>
          <w:rFonts w:eastAsia="Calibri"/>
          <w:lang w:eastAsia="hr-HR"/>
        </w:rPr>
        <w:t>obavlja i druge poslove iz svog djelokruga</w:t>
      </w:r>
    </w:p>
    <w:p w14:paraId="6B44431A" w14:textId="77777777" w:rsidR="006E1B82" w:rsidRPr="006E1B82" w:rsidRDefault="006E1B82" w:rsidP="006E1B82">
      <w:pPr>
        <w:numPr>
          <w:ilvl w:val="0"/>
          <w:numId w:val="10"/>
        </w:numPr>
        <w:jc w:val="both"/>
        <w:rPr>
          <w:rFonts w:eastAsia="Calibri"/>
          <w:lang w:val="it-IT"/>
        </w:rPr>
      </w:pPr>
      <w:r w:rsidRPr="006E1B82">
        <w:rPr>
          <w:rFonts w:eastAsia="Calibri"/>
        </w:rPr>
        <w:t>po nalogu nadređenoga obavlja</w:t>
      </w:r>
      <w:r w:rsidRPr="006E1B82">
        <w:rPr>
          <w:rFonts w:eastAsia="Calibri"/>
          <w:lang w:eastAsia="hr-HR"/>
        </w:rPr>
        <w:t xml:space="preserve"> i druge poslove</w:t>
      </w:r>
    </w:p>
    <w:p w14:paraId="34CF2B31" w14:textId="77777777" w:rsidR="006E1B82" w:rsidRPr="006E1B82" w:rsidRDefault="006E1B82" w:rsidP="006E1B82">
      <w:pPr>
        <w:jc w:val="both"/>
        <w:rPr>
          <w:rFonts w:eastAsia="Calibri"/>
          <w:lang w:eastAsia="hr-HR"/>
        </w:rPr>
      </w:pPr>
    </w:p>
    <w:p w14:paraId="7AD9B862" w14:textId="77777777" w:rsidR="006E1B82" w:rsidRPr="006E1B82" w:rsidRDefault="006E1B82" w:rsidP="006E1B82">
      <w:pPr>
        <w:jc w:val="both"/>
        <w:rPr>
          <w:rFonts w:eastAsia="Calibri"/>
          <w:lang w:eastAsia="hr-HR"/>
        </w:rPr>
      </w:pPr>
    </w:p>
    <w:p w14:paraId="0D837AC5" w14:textId="77777777" w:rsidR="006E1B82" w:rsidRPr="006E1B82" w:rsidRDefault="006E1B82" w:rsidP="006E1B82">
      <w:pPr>
        <w:jc w:val="both"/>
        <w:rPr>
          <w:rFonts w:eastAsia="Calibri"/>
          <w:lang w:eastAsia="hr-HR"/>
        </w:rPr>
      </w:pPr>
      <w:r w:rsidRPr="006E1B82">
        <w:rPr>
          <w:rFonts w:eastAsia="Calibri"/>
          <w:lang w:eastAsia="hr-HR"/>
        </w:rPr>
        <w:t>Koeficijent složenosti posla:</w:t>
      </w:r>
    </w:p>
    <w:p w14:paraId="08099217" w14:textId="77777777" w:rsidR="006E1B82" w:rsidRPr="006E1B82" w:rsidRDefault="006E1B82" w:rsidP="006E1B82">
      <w:pPr>
        <w:jc w:val="both"/>
        <w:rPr>
          <w:rFonts w:eastAsia="Calibri"/>
          <w:lang w:eastAsia="hr-HR"/>
        </w:rPr>
      </w:pPr>
    </w:p>
    <w:p w14:paraId="72362A82" w14:textId="5BE6FE93" w:rsidR="006E1B82" w:rsidRDefault="006E1B82" w:rsidP="006E1B82">
      <w:pPr>
        <w:jc w:val="both"/>
        <w:rPr>
          <w:rFonts w:eastAsia="Calibri"/>
          <w:lang w:val="it-IT"/>
        </w:rPr>
      </w:pPr>
      <w:r w:rsidRPr="006E1B82">
        <w:rPr>
          <w:rFonts w:eastAsia="Calibri"/>
          <w:lang w:eastAsia="hr-HR"/>
        </w:rPr>
        <w:t>Sukladno Pravilniku o plaćama i Pravilniku o organizaciji i sistematizaciji radnih mjesta EKOS d.o.o. koeficijent složenosti poslova za radno mje</w:t>
      </w:r>
      <w:r>
        <w:rPr>
          <w:rFonts w:eastAsia="Calibri"/>
          <w:lang w:eastAsia="hr-HR"/>
        </w:rPr>
        <w:t>sto Stručni suradnik za građevinske poslove sukladno raspisanim općim i posebnim uvjetima iznosi  4,2.</w:t>
      </w:r>
    </w:p>
    <w:p w14:paraId="6502343C" w14:textId="77777777" w:rsidR="006E1B82" w:rsidRPr="004207DB" w:rsidRDefault="006E1B82" w:rsidP="006E1B82">
      <w:pPr>
        <w:jc w:val="both"/>
        <w:rPr>
          <w:rFonts w:eastAsia="Calibri"/>
          <w:lang w:eastAsia="hr-HR"/>
        </w:rPr>
      </w:pPr>
    </w:p>
    <w:p w14:paraId="209ABD49" w14:textId="77777777" w:rsidR="006E1B82" w:rsidRPr="004207DB" w:rsidRDefault="006E1B82" w:rsidP="006E1B82">
      <w:pPr>
        <w:jc w:val="both"/>
        <w:rPr>
          <w:rFonts w:eastAsia="Calibri"/>
          <w:lang w:eastAsia="hr-HR"/>
        </w:rPr>
      </w:pPr>
      <w:r>
        <w:rPr>
          <w:rFonts w:eastAsia="Calibri"/>
          <w:lang w:eastAsia="hr-HR"/>
        </w:rPr>
        <w:t>Uz pisanu prijavu za natječaj koja mora sadržavati naznaku radnog mjesta i vrstu radnog odnosa za koje se prijavljuje, k</w:t>
      </w:r>
      <w:r w:rsidRPr="004207DB">
        <w:rPr>
          <w:rFonts w:eastAsia="Calibri"/>
          <w:lang w:eastAsia="hr-HR"/>
        </w:rPr>
        <w:t>andidat je u obvezi dostaviti:</w:t>
      </w:r>
    </w:p>
    <w:p w14:paraId="6B5C6B0A" w14:textId="77777777" w:rsidR="006E1B82" w:rsidRPr="004207DB" w:rsidRDefault="006E1B82" w:rsidP="006E1B82">
      <w:pPr>
        <w:jc w:val="both"/>
        <w:rPr>
          <w:rFonts w:eastAsia="Calibri"/>
          <w:lang w:eastAsia="hr-HR"/>
        </w:rPr>
      </w:pPr>
    </w:p>
    <w:p w14:paraId="53835073" w14:textId="77777777" w:rsidR="006E1B82" w:rsidRPr="004207DB" w:rsidRDefault="006E1B82" w:rsidP="006E1B82">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životopis</w:t>
      </w:r>
    </w:p>
    <w:p w14:paraId="6FB22251" w14:textId="77777777" w:rsidR="006E1B82" w:rsidRPr="004207DB" w:rsidRDefault="006E1B82" w:rsidP="006E1B82">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dokaz o odgovarajućoj razini obrazovanja i struci ( preslika diplome)</w:t>
      </w:r>
    </w:p>
    <w:p w14:paraId="1FDB75C3" w14:textId="00BB7229" w:rsidR="006E1B82" w:rsidRPr="004207DB" w:rsidRDefault="006E1B82" w:rsidP="006E1B82">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 xml:space="preserve">dokaz o </w:t>
      </w:r>
      <w:r>
        <w:rPr>
          <w:rFonts w:ascii="Times New Roman" w:eastAsia="Calibri" w:hAnsi="Times New Roman" w:cs="Times New Roman"/>
          <w:sz w:val="24"/>
          <w:szCs w:val="24"/>
          <w:lang w:val="it-IT"/>
        </w:rPr>
        <w:t xml:space="preserve">članstvu u </w:t>
      </w:r>
      <w:r>
        <w:rPr>
          <w:rFonts w:ascii="Times New Roman" w:hAnsi="Times New Roman" w:cs="Times New Roman"/>
          <w:sz w:val="24"/>
          <w:szCs w:val="24"/>
        </w:rPr>
        <w:t>Hrvatskoj komori inženjera građevinarstva / arhitekata</w:t>
      </w:r>
    </w:p>
    <w:p w14:paraId="414188E4" w14:textId="77777777" w:rsidR="006E1B82" w:rsidRPr="004207DB" w:rsidRDefault="006E1B82" w:rsidP="006E1B82">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dokaz o radnom iskustvu (elektroničnki zapis o radno pravnom statusu – e radna knjižica)</w:t>
      </w:r>
    </w:p>
    <w:p w14:paraId="0A2D5E82" w14:textId="77777777" w:rsidR="006E1B82" w:rsidRPr="004207DB" w:rsidRDefault="006E1B82" w:rsidP="006E1B82">
      <w:pPr>
        <w:pStyle w:val="Odlomakpopisa"/>
        <w:numPr>
          <w:ilvl w:val="0"/>
          <w:numId w:val="9"/>
        </w:numPr>
        <w:jc w:val="both"/>
        <w:rPr>
          <w:rFonts w:ascii="Times New Roman" w:eastAsia="Calibri" w:hAnsi="Times New Roman" w:cs="Times New Roman"/>
          <w:sz w:val="24"/>
          <w:szCs w:val="24"/>
          <w:lang w:val="it-IT"/>
        </w:rPr>
      </w:pPr>
      <w:r w:rsidRPr="004207DB">
        <w:rPr>
          <w:rFonts w:ascii="Times New Roman" w:eastAsia="Calibri" w:hAnsi="Times New Roman" w:cs="Times New Roman"/>
          <w:sz w:val="24"/>
          <w:szCs w:val="24"/>
          <w:lang w:val="it-IT"/>
        </w:rPr>
        <w:t>potvrda o nekažnjavanju</w:t>
      </w:r>
    </w:p>
    <w:p w14:paraId="098F663D" w14:textId="77777777" w:rsidR="006E1B82" w:rsidRDefault="006E1B82" w:rsidP="006E1B82"/>
    <w:p w14:paraId="5D51F0CC" w14:textId="77777777" w:rsidR="006E1B82" w:rsidRDefault="006E1B82" w:rsidP="006E1B82">
      <w:pPr>
        <w:rPr>
          <w:b/>
          <w:bCs/>
        </w:rPr>
      </w:pPr>
      <w:r w:rsidRPr="002A4305">
        <w:rPr>
          <w:b/>
          <w:bCs/>
        </w:rPr>
        <w:t xml:space="preserve">POSLODAVAC: </w:t>
      </w:r>
    </w:p>
    <w:p w14:paraId="2B8FBC9E" w14:textId="77777777" w:rsidR="006E1B82" w:rsidRDefault="006E1B82" w:rsidP="006E1B82">
      <w:pPr>
        <w:rPr>
          <w:b/>
          <w:bCs/>
        </w:rPr>
      </w:pPr>
    </w:p>
    <w:p w14:paraId="4443D290" w14:textId="77777777" w:rsidR="006E1B82" w:rsidRDefault="006E1B82" w:rsidP="006E1B82">
      <w:r>
        <w:t>EKOS d.o.o., za gospodarenje otpadom, Trg Lava Mirskog 3 A, 31 000 Osijek</w:t>
      </w:r>
    </w:p>
    <w:p w14:paraId="78F1BDFE" w14:textId="77777777" w:rsidR="006E1B82" w:rsidRDefault="006E1B82" w:rsidP="006E1B82"/>
    <w:p w14:paraId="6D12B7C0" w14:textId="77777777" w:rsidR="006E1B82" w:rsidRDefault="006E1B82" w:rsidP="006E1B82">
      <w:r>
        <w:t xml:space="preserve">Prijave na natječaj podnose se na adresu: EKOS d.o.o. Trg Lava Mirskog 3 A, 31 000 Osijek ili na e-mail: </w:t>
      </w:r>
      <w:hyperlink r:id="rId8" w:history="1">
        <w:r w:rsidRPr="00171F53">
          <w:rPr>
            <w:rStyle w:val="Hiperveza"/>
          </w:rPr>
          <w:t>ekos@ekos-orlovnjak.hr</w:t>
        </w:r>
      </w:hyperlink>
    </w:p>
    <w:p w14:paraId="022031F9" w14:textId="77777777" w:rsidR="006E1B82" w:rsidRDefault="006E1B82" w:rsidP="006E1B82"/>
    <w:p w14:paraId="2829BC41" w14:textId="77777777" w:rsidR="006E1B82" w:rsidRDefault="006E1B82" w:rsidP="006E1B82">
      <w:r>
        <w:t>NAPOMENE:</w:t>
      </w:r>
    </w:p>
    <w:p w14:paraId="6427D631" w14:textId="77777777" w:rsidR="006E1B82" w:rsidRDefault="006E1B82" w:rsidP="006E1B82"/>
    <w:p w14:paraId="6750F8B4" w14:textId="77777777" w:rsidR="006E1B82" w:rsidRDefault="006E1B82" w:rsidP="006E1B82">
      <w:pPr>
        <w:jc w:val="both"/>
      </w:pPr>
      <w:r>
        <w:t>Kandidat koji, prema posebnim propisima, ostvaruje pravo prednosti pri zapošljavanju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kao i svu propisanu dokumentaciju prema posebnom propisu.</w:t>
      </w:r>
    </w:p>
    <w:p w14:paraId="2862089A" w14:textId="77777777" w:rsidR="006E1B82" w:rsidRDefault="006E1B82" w:rsidP="006E1B82">
      <w:pPr>
        <w:jc w:val="both"/>
      </w:pPr>
    </w:p>
    <w:p w14:paraId="53F0D569" w14:textId="77777777" w:rsidR="006E1B82" w:rsidRDefault="006E1B82" w:rsidP="006E1B82">
      <w:pPr>
        <w:jc w:val="both"/>
      </w:pPr>
      <w:r>
        <w:t xml:space="preserve">Kandidat koji se poziva na pravo prednosti prilikom zapošljavanja u skladu s člankom 101. Zakona o hrvatskim braniteljima iz Domovinskog rata i članovima njihovih obitelji („Narodne novine“ broj  121/17, 98/19, 84/21 i 156/23) uz prijavu na natječaj dužan je priložiti, pored dokaza o </w:t>
      </w:r>
      <w:r>
        <w:lastRenderedPageBreak/>
        <w:t xml:space="preserve">ispunjavanju traženih uvjeta i sve potrebne dokaze dostupne na poveznici Ministarstva hrvatskih branitelja: </w:t>
      </w:r>
      <w:hyperlink r:id="rId9" w:history="1">
        <w:r w:rsidRPr="003D50CB">
          <w:rPr>
            <w:color w:val="0000FF"/>
            <w:u w:val="single"/>
          </w:rPr>
          <w:t>popis dokaza za ostvarivanje prava prednosti pri zapošljavanju- ZOHBDR 2021.pdf</w:t>
        </w:r>
      </w:hyperlink>
    </w:p>
    <w:p w14:paraId="5937F256" w14:textId="77777777" w:rsidR="006E1B82" w:rsidRDefault="006E1B82" w:rsidP="006E1B82">
      <w:pPr>
        <w:jc w:val="both"/>
      </w:pPr>
    </w:p>
    <w:p w14:paraId="5258BB3C" w14:textId="77777777" w:rsidR="006E1B82" w:rsidRDefault="006E1B82" w:rsidP="006E1B82">
      <w:pPr>
        <w:jc w:val="both"/>
      </w:pPr>
      <w:r>
        <w:t xml:space="preserve">Kandidat koji se poziva na pravo prednosti pri zapošljavanju u skladu s čl. 9. Zakona o profesionalnoj rehabilitaciji i zapošljavanju osoba s invaliditetom  („Narodne novine“ broj 157/13, 152/14, 39/18 i 32/20) uz prijavu na javni natječaj dužan je, pored dokaza o ispunjavanju traženih uvjeta, priložiti i dokaz o utvrđenom statusu osobe s invaliditetom </w:t>
      </w:r>
      <w:r w:rsidRPr="00464EB3">
        <w:t>te dokaz o prestanku radnog odnosa kod posljednjeg poslodavca (ugovor, rješenje, odluka i sl.)</w:t>
      </w:r>
      <w:r>
        <w:t xml:space="preserve"> </w:t>
      </w:r>
    </w:p>
    <w:p w14:paraId="3113DF83" w14:textId="77777777" w:rsidR="006E1B82" w:rsidRDefault="006E1B82" w:rsidP="006E1B82">
      <w:pPr>
        <w:jc w:val="both"/>
      </w:pPr>
    </w:p>
    <w:p w14:paraId="627281F3" w14:textId="77777777" w:rsidR="006E1B82" w:rsidRDefault="006E1B82" w:rsidP="006E1B82">
      <w:pPr>
        <w:jc w:val="both"/>
      </w:pPr>
      <w:r>
        <w:t>Poslodavac zadržava pravo zatražiti provjeru načina prestanka rada kod bivšeg poslodavca, provjeru diplome, dodatno testirati i vrednovati kandidate, poništiti oglas kao i ne prihvatiti niti jednu zaprimljenu ponudu.</w:t>
      </w:r>
    </w:p>
    <w:p w14:paraId="5DF02D8E" w14:textId="77777777" w:rsidR="006E1B82" w:rsidRDefault="006E1B82" w:rsidP="006E1B82">
      <w:pPr>
        <w:jc w:val="both"/>
      </w:pPr>
    </w:p>
    <w:p w14:paraId="6210781A" w14:textId="77777777" w:rsidR="006E1B82" w:rsidRDefault="006E1B82" w:rsidP="006E1B82">
      <w:pPr>
        <w:jc w:val="both"/>
      </w:pPr>
      <w:r>
        <w:t xml:space="preserve">O rezultatima natječaja kandidati će biti obaviješteni putem web stranice </w:t>
      </w:r>
      <w:hyperlink r:id="rId10" w:history="1">
        <w:r w:rsidRPr="00DE17CB">
          <w:rPr>
            <w:color w:val="0000FF"/>
            <w:u w:val="single"/>
          </w:rPr>
          <w:t>EKOS</w:t>
        </w:r>
      </w:hyperlink>
      <w:r>
        <w:t>.</w:t>
      </w:r>
    </w:p>
    <w:p w14:paraId="2CDC5D48" w14:textId="77777777" w:rsidR="006E1B82" w:rsidRPr="002A4305" w:rsidRDefault="006E1B82" w:rsidP="006E1B82">
      <w:pPr>
        <w:jc w:val="both"/>
      </w:pPr>
    </w:p>
    <w:p w14:paraId="1CF352D9" w14:textId="77777777" w:rsidR="006E1B82" w:rsidRPr="002A4305" w:rsidRDefault="006E1B82" w:rsidP="006E1B82"/>
    <w:p w14:paraId="2D5ACCE7" w14:textId="34295A4D" w:rsidR="00BB3541" w:rsidRPr="00EC56E5" w:rsidRDefault="00BB3541" w:rsidP="00EC56E5"/>
    <w:sectPr w:rsidR="00BB3541" w:rsidRPr="00EC56E5" w:rsidSect="006753ED">
      <w:headerReference w:type="default" r:id="rId11"/>
      <w:footerReference w:type="even" r:id="rId12"/>
      <w:footerReference w:type="default" r:id="rId13"/>
      <w:pgSz w:w="11906" w:h="16838" w:code="9"/>
      <w:pgMar w:top="2098"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3B61" w14:textId="77777777" w:rsidR="00E4749B" w:rsidRDefault="00E4749B" w:rsidP="00900D2B">
      <w:r>
        <w:separator/>
      </w:r>
    </w:p>
  </w:endnote>
  <w:endnote w:type="continuationSeparator" w:id="0">
    <w:p w14:paraId="0B1E9A8D" w14:textId="77777777" w:rsidR="00E4749B" w:rsidRDefault="00E4749B" w:rsidP="0090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014F" w14:textId="67C86F3E" w:rsidR="00A87B51" w:rsidRDefault="00FC5FE5">
    <w:pPr>
      <w:pStyle w:val="Podnoje"/>
    </w:pPr>
    <w:r>
      <w:rPr>
        <w:noProof/>
      </w:rPr>
      <w:drawing>
        <wp:inline distT="0" distB="0" distL="0" distR="0" wp14:anchorId="060955F2" wp14:editId="08455B33">
          <wp:extent cx="6296025" cy="4191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4191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5FC7" w14:textId="56A9FC96" w:rsidR="00E079B3" w:rsidRDefault="00FC5FE5" w:rsidP="007F1829">
    <w:pPr>
      <w:pStyle w:val="Zaglavlje"/>
      <w:spacing w:before="100" w:beforeAutospacing="1"/>
      <w:ind w:left="-630" w:right="-429"/>
      <w:rPr>
        <w:noProof/>
      </w:rPr>
    </w:pPr>
    <w:r>
      <w:rPr>
        <w:noProof/>
      </w:rPr>
      <w:drawing>
        <wp:inline distT="0" distB="0" distL="0" distR="0" wp14:anchorId="1485FAF8" wp14:editId="2DB011DC">
          <wp:extent cx="1314450" cy="4286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r w:rsidR="0041457F">
      <w:rPr>
        <w:noProof/>
      </w:rPr>
      <w:t xml:space="preserve">   </w:t>
    </w:r>
    <w:r w:rsidR="0084404B">
      <w:rPr>
        <w:noProof/>
      </w:rPr>
      <w:t xml:space="preserve"> </w:t>
    </w:r>
    <w:r>
      <w:rPr>
        <w:noProof/>
      </w:rPr>
      <w:drawing>
        <wp:inline distT="0" distB="0" distL="0" distR="0" wp14:anchorId="0A4BEDAE" wp14:editId="41926430">
          <wp:extent cx="1181100" cy="5238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523875"/>
                  </a:xfrm>
                  <a:prstGeom prst="rect">
                    <a:avLst/>
                  </a:prstGeom>
                  <a:noFill/>
                  <a:ln>
                    <a:noFill/>
                  </a:ln>
                </pic:spPr>
              </pic:pic>
            </a:graphicData>
          </a:graphic>
        </wp:inline>
      </w:drawing>
    </w:r>
    <w:r w:rsidR="0041457F">
      <w:rPr>
        <w:noProof/>
      </w:rPr>
      <w:t xml:space="preserve">     </w:t>
    </w:r>
    <w:r>
      <w:rPr>
        <w:noProof/>
        <w:lang w:val="en-US"/>
      </w:rPr>
      <w:drawing>
        <wp:inline distT="0" distB="0" distL="0" distR="0" wp14:anchorId="2B3436BB" wp14:editId="1C0776CB">
          <wp:extent cx="1352550" cy="4381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r w:rsidR="0061039B">
      <w:rPr>
        <w:noProof/>
        <w:lang w:val="en-US"/>
      </w:rPr>
      <w:drawing>
        <wp:inline distT="0" distB="0" distL="0" distR="0" wp14:anchorId="228CA0CF" wp14:editId="0801EAD0">
          <wp:extent cx="924224" cy="482803"/>
          <wp:effectExtent l="0" t="0" r="0" b="0"/>
          <wp:docPr id="65" name="Picture 65" descr="C:\Users\Matija\AppData\Local\Microsoft\Windows\INetCache\Content.Word\fzo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tija\AppData\Local\Microsoft\Windows\INetCache\Content.Word\fzoe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027" cy="483745"/>
                  </a:xfrm>
                  <a:prstGeom prst="rect">
                    <a:avLst/>
                  </a:prstGeom>
                  <a:noFill/>
                  <a:ln>
                    <a:noFill/>
                  </a:ln>
                </pic:spPr>
              </pic:pic>
            </a:graphicData>
          </a:graphic>
        </wp:inline>
      </w:drawing>
    </w:r>
    <w:r w:rsidR="00E5092C">
      <w:rPr>
        <w:noProof/>
      </w:rPr>
      <w:t xml:space="preserve">    </w:t>
    </w:r>
    <w:r w:rsidR="00E5092C">
      <w:rPr>
        <w:noProof/>
        <w:lang w:val="en-US"/>
      </w:rPr>
      <w:drawing>
        <wp:inline distT="0" distB="0" distL="0" distR="0" wp14:anchorId="6008D0C6" wp14:editId="1CA2908A">
          <wp:extent cx="1316736" cy="349302"/>
          <wp:effectExtent l="0" t="0" r="0" b="0"/>
          <wp:docPr id="66" name="Picture 66" descr="OPKK_boja_bez pozadine_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KK_boja_bez pozadine_man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783" cy="349314"/>
                  </a:xfrm>
                  <a:prstGeom prst="rect">
                    <a:avLst/>
                  </a:prstGeom>
                  <a:noFill/>
                  <a:ln>
                    <a:noFill/>
                  </a:ln>
                </pic:spPr>
              </pic:pic>
            </a:graphicData>
          </a:graphic>
        </wp:inline>
      </w:drawing>
    </w:r>
    <w:r w:rsidR="00E5092C">
      <w:rPr>
        <w:noProof/>
      </w:rPr>
      <w:t xml:space="preserve">   </w:t>
    </w:r>
  </w:p>
  <w:p w14:paraId="743A2098" w14:textId="77777777" w:rsidR="00E079B3" w:rsidRDefault="00E079B3" w:rsidP="0084404B">
    <w:pPr>
      <w:pStyle w:val="Podnoje"/>
      <w:ind w:left="-630" w:right="-4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0559" w14:textId="77777777" w:rsidR="00E4749B" w:rsidRDefault="00E4749B" w:rsidP="00900D2B">
      <w:r>
        <w:separator/>
      </w:r>
    </w:p>
  </w:footnote>
  <w:footnote w:type="continuationSeparator" w:id="0">
    <w:p w14:paraId="438C8A89" w14:textId="77777777" w:rsidR="00E4749B" w:rsidRDefault="00E4749B" w:rsidP="0090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B5C8" w14:textId="77777777" w:rsidR="00D76FA3" w:rsidRDefault="00D76FA3" w:rsidP="00F25E75">
    <w:pPr>
      <w:pStyle w:val="Zaglavlje"/>
      <w:ind w:hanging="1134"/>
      <w:rPr>
        <w:noProof/>
      </w:rPr>
    </w:pPr>
  </w:p>
  <w:p w14:paraId="7FD7B5CA" w14:textId="27C52F8E" w:rsidR="00272319" w:rsidRDefault="0094481B" w:rsidP="00F25E75">
    <w:pPr>
      <w:pStyle w:val="Zaglavlje"/>
      <w:ind w:hanging="1134"/>
      <w:rPr>
        <w:noProof/>
      </w:rPr>
    </w:pPr>
    <w:r>
      <w:rPr>
        <w:noProof/>
      </w:rPr>
      <w:drawing>
        <wp:inline distT="0" distB="0" distL="0" distR="0" wp14:anchorId="52BE1361" wp14:editId="5771B01B">
          <wp:extent cx="7364730" cy="1288051"/>
          <wp:effectExtent l="0" t="0" r="7620" b="7620"/>
          <wp:docPr id="14227462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46258" name="Slika 1422746258"/>
                  <pic:cNvPicPr/>
                </pic:nvPicPr>
                <pic:blipFill>
                  <a:blip r:embed="rId1">
                    <a:extLst>
                      <a:ext uri="{28A0092B-C50C-407E-A947-70E740481C1C}">
                        <a14:useLocalDpi xmlns:a14="http://schemas.microsoft.com/office/drawing/2010/main" val="0"/>
                      </a:ext>
                    </a:extLst>
                  </a:blip>
                  <a:stretch>
                    <a:fillRect/>
                  </a:stretch>
                </pic:blipFill>
                <pic:spPr>
                  <a:xfrm>
                    <a:off x="0" y="0"/>
                    <a:ext cx="8210269" cy="1435931"/>
                  </a:xfrm>
                  <a:prstGeom prst="rect">
                    <a:avLst/>
                  </a:prstGeom>
                </pic:spPr>
              </pic:pic>
            </a:graphicData>
          </a:graphic>
        </wp:inline>
      </w:drawing>
    </w:r>
  </w:p>
  <w:p w14:paraId="1166162C" w14:textId="38F71A11" w:rsidR="00900D2B" w:rsidRDefault="00900D2B">
    <w:pPr>
      <w:pStyle w:val="Zaglavlj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44B4"/>
    <w:multiLevelType w:val="hybridMultilevel"/>
    <w:tmpl w:val="67FA786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D937F3F"/>
    <w:multiLevelType w:val="hybridMultilevel"/>
    <w:tmpl w:val="E9D04D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4496021"/>
    <w:multiLevelType w:val="multilevel"/>
    <w:tmpl w:val="69EABA26"/>
    <w:lvl w:ilvl="0">
      <w:start w:val="1"/>
      <w:numFmt w:val="decimal"/>
      <w:lvlText w:val="%1."/>
      <w:lvlJc w:val="left"/>
      <w:pPr>
        <w:tabs>
          <w:tab w:val="num" w:pos="360"/>
        </w:tabs>
        <w:ind w:left="360" w:hanging="360"/>
      </w:pPr>
      <w:rPr>
        <w:rFonts w:ascii="Times New Roman" w:hAnsi="Times New Roman" w:cs="Times New Roman" w:hint="default"/>
        <w:b/>
        <w:i w:val="0"/>
        <w:sz w:val="22"/>
      </w:rPr>
    </w:lvl>
    <w:lvl w:ilvl="1">
      <w:start w:val="1"/>
      <w:numFmt w:val="decimal"/>
      <w:lvlText w:val="%1.%2."/>
      <w:lvlJc w:val="left"/>
      <w:pPr>
        <w:tabs>
          <w:tab w:val="num" w:pos="792"/>
        </w:tabs>
        <w:ind w:left="792" w:hanging="432"/>
      </w:pPr>
      <w:rPr>
        <w:rFonts w:ascii="Arial" w:hAnsi="Arial" w:hint="default"/>
        <w:b/>
        <w:i w:val="0"/>
        <w:sz w:val="20"/>
      </w:rPr>
    </w:lvl>
    <w:lvl w:ilvl="2">
      <w:start w:val="1"/>
      <w:numFmt w:val="none"/>
      <w:lvlText w:val="1.1.1."/>
      <w:lvlJc w:val="left"/>
      <w:pPr>
        <w:tabs>
          <w:tab w:val="num" w:pos="1224"/>
        </w:tabs>
        <w:ind w:left="1224" w:hanging="504"/>
      </w:pPr>
      <w:rPr>
        <w:rFonts w:ascii="Arial" w:hAnsi="Arial" w:hint="default"/>
        <w:b/>
        <w:i w:val="0"/>
        <w:sz w:val="20"/>
      </w:rPr>
    </w:lvl>
    <w:lvl w:ilvl="3">
      <w:start w:val="1"/>
      <w:numFmt w:val="decimal"/>
      <w:lvlText w:val="%1.%2.%4.1."/>
      <w:lvlJc w:val="left"/>
      <w:pPr>
        <w:tabs>
          <w:tab w:val="num" w:pos="1800"/>
        </w:tabs>
        <w:ind w:left="1728" w:hanging="648"/>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2"/>
      <w:numFmt w:val="none"/>
      <w:lvlText w:val="%72.1.2"/>
      <w:lvlJc w:val="left"/>
      <w:pPr>
        <w:tabs>
          <w:tab w:val="num" w:pos="3240"/>
        </w:tabs>
        <w:ind w:left="3240" w:hanging="1080"/>
      </w:pPr>
      <w:rPr>
        <w:rFonts w:hint="default"/>
      </w:rPr>
    </w:lvl>
    <w:lvl w:ilvl="7">
      <w:start w:val="1"/>
      <w:numFmt w:val="none"/>
      <w:lvlText w:val="2.1.2.1.2"/>
      <w:lvlJc w:val="left"/>
      <w:pPr>
        <w:tabs>
          <w:tab w:val="num" w:pos="3744"/>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74860CF"/>
    <w:multiLevelType w:val="hybridMultilevel"/>
    <w:tmpl w:val="971CA5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AE0434"/>
    <w:multiLevelType w:val="hybridMultilevel"/>
    <w:tmpl w:val="93A4733C"/>
    <w:lvl w:ilvl="0" w:tplc="E31C30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164893"/>
    <w:multiLevelType w:val="hybridMultilevel"/>
    <w:tmpl w:val="EE8AE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5A3B46"/>
    <w:multiLevelType w:val="hybridMultilevel"/>
    <w:tmpl w:val="1B2A9674"/>
    <w:lvl w:ilvl="0" w:tplc="6C789B1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002386"/>
    <w:multiLevelType w:val="hybridMultilevel"/>
    <w:tmpl w:val="E9589B48"/>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4774C81"/>
    <w:multiLevelType w:val="hybridMultilevel"/>
    <w:tmpl w:val="CB120C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F3151B"/>
    <w:multiLevelType w:val="hybridMultilevel"/>
    <w:tmpl w:val="1AF68FF2"/>
    <w:lvl w:ilvl="0" w:tplc="D69EE28E">
      <w:start w:val="10"/>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0" w15:restartNumberingAfterBreak="0">
    <w:nsid w:val="600028A3"/>
    <w:multiLevelType w:val="hybridMultilevel"/>
    <w:tmpl w:val="81CC0E78"/>
    <w:lvl w:ilvl="0" w:tplc="041A000F">
      <w:start w:val="1"/>
      <w:numFmt w:val="decimal"/>
      <w:lvlText w:val="%1."/>
      <w:lvlJc w:val="left"/>
      <w:pPr>
        <w:tabs>
          <w:tab w:val="num" w:pos="720"/>
        </w:tabs>
        <w:ind w:left="720" w:hanging="360"/>
      </w:pPr>
      <w:rPr>
        <w:rFonts w:hint="default"/>
      </w:rPr>
    </w:lvl>
    <w:lvl w:ilvl="1" w:tplc="7E6C5EE0">
      <w:start w:val="1"/>
      <w:numFmt w:val="lowerLetter"/>
      <w:lvlText w:val="%2)"/>
      <w:lvlJc w:val="left"/>
      <w:pPr>
        <w:tabs>
          <w:tab w:val="num" w:pos="1353"/>
        </w:tabs>
        <w:ind w:left="1353"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18C0AF6"/>
    <w:multiLevelType w:val="hybridMultilevel"/>
    <w:tmpl w:val="6922D61E"/>
    <w:lvl w:ilvl="0" w:tplc="76C49C3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50231310">
    <w:abstractNumId w:val="2"/>
  </w:num>
  <w:num w:numId="2" w16cid:durableId="784347089">
    <w:abstractNumId w:val="1"/>
  </w:num>
  <w:num w:numId="3" w16cid:durableId="1776486366">
    <w:abstractNumId w:val="10"/>
  </w:num>
  <w:num w:numId="4" w16cid:durableId="502165872">
    <w:abstractNumId w:val="0"/>
  </w:num>
  <w:num w:numId="5" w16cid:durableId="1952589537">
    <w:abstractNumId w:val="4"/>
  </w:num>
  <w:num w:numId="6" w16cid:durableId="1988052255">
    <w:abstractNumId w:val="3"/>
  </w:num>
  <w:num w:numId="7" w16cid:durableId="1774206057">
    <w:abstractNumId w:val="6"/>
  </w:num>
  <w:num w:numId="8" w16cid:durableId="493421043">
    <w:abstractNumId w:val="9"/>
  </w:num>
  <w:num w:numId="9" w16cid:durableId="1639217635">
    <w:abstractNumId w:val="11"/>
  </w:num>
  <w:num w:numId="10" w16cid:durableId="671566064">
    <w:abstractNumId w:val="7"/>
  </w:num>
  <w:num w:numId="11" w16cid:durableId="971712172">
    <w:abstractNumId w:val="5"/>
  </w:num>
  <w:num w:numId="12" w16cid:durableId="2097314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2B"/>
    <w:rsid w:val="00054B5C"/>
    <w:rsid w:val="00086F5D"/>
    <w:rsid w:val="0009799F"/>
    <w:rsid w:val="000A262E"/>
    <w:rsid w:val="000D573D"/>
    <w:rsid w:val="000F4F13"/>
    <w:rsid w:val="0012269D"/>
    <w:rsid w:val="00140808"/>
    <w:rsid w:val="001534C4"/>
    <w:rsid w:val="00154D77"/>
    <w:rsid w:val="00171991"/>
    <w:rsid w:val="001966DA"/>
    <w:rsid w:val="001E3643"/>
    <w:rsid w:val="001F1791"/>
    <w:rsid w:val="00232369"/>
    <w:rsid w:val="00237C03"/>
    <w:rsid w:val="00272319"/>
    <w:rsid w:val="00291FC8"/>
    <w:rsid w:val="002A0190"/>
    <w:rsid w:val="002D7B58"/>
    <w:rsid w:val="00315A66"/>
    <w:rsid w:val="003547AF"/>
    <w:rsid w:val="003936FC"/>
    <w:rsid w:val="003B1683"/>
    <w:rsid w:val="003C4C2C"/>
    <w:rsid w:val="003D6A75"/>
    <w:rsid w:val="0041457F"/>
    <w:rsid w:val="00443303"/>
    <w:rsid w:val="00452A9E"/>
    <w:rsid w:val="004A234B"/>
    <w:rsid w:val="004E4E4B"/>
    <w:rsid w:val="004E7549"/>
    <w:rsid w:val="004F4640"/>
    <w:rsid w:val="005140B3"/>
    <w:rsid w:val="005309C7"/>
    <w:rsid w:val="00531035"/>
    <w:rsid w:val="00545066"/>
    <w:rsid w:val="005543C6"/>
    <w:rsid w:val="00560D2E"/>
    <w:rsid w:val="005A23A9"/>
    <w:rsid w:val="005B4434"/>
    <w:rsid w:val="005D7B7C"/>
    <w:rsid w:val="005F4B2C"/>
    <w:rsid w:val="0061039B"/>
    <w:rsid w:val="006114B6"/>
    <w:rsid w:val="00651997"/>
    <w:rsid w:val="00656AE7"/>
    <w:rsid w:val="006753ED"/>
    <w:rsid w:val="0068321C"/>
    <w:rsid w:val="00691DB7"/>
    <w:rsid w:val="006A21E8"/>
    <w:rsid w:val="006A50A0"/>
    <w:rsid w:val="006A6B08"/>
    <w:rsid w:val="006E1B82"/>
    <w:rsid w:val="00705AEE"/>
    <w:rsid w:val="00713B8B"/>
    <w:rsid w:val="00737F06"/>
    <w:rsid w:val="0075327B"/>
    <w:rsid w:val="007A5B20"/>
    <w:rsid w:val="007C08A7"/>
    <w:rsid w:val="007E1D7F"/>
    <w:rsid w:val="007F1829"/>
    <w:rsid w:val="00807C92"/>
    <w:rsid w:val="008167F5"/>
    <w:rsid w:val="0084404B"/>
    <w:rsid w:val="00884BAF"/>
    <w:rsid w:val="00887E7B"/>
    <w:rsid w:val="008B3124"/>
    <w:rsid w:val="008B77BF"/>
    <w:rsid w:val="008F0657"/>
    <w:rsid w:val="00900D2B"/>
    <w:rsid w:val="009171DF"/>
    <w:rsid w:val="0094481B"/>
    <w:rsid w:val="009832C8"/>
    <w:rsid w:val="009A01B6"/>
    <w:rsid w:val="009B1A7E"/>
    <w:rsid w:val="009C1D17"/>
    <w:rsid w:val="009D5868"/>
    <w:rsid w:val="009E459E"/>
    <w:rsid w:val="009F3561"/>
    <w:rsid w:val="00A00522"/>
    <w:rsid w:val="00A41C7F"/>
    <w:rsid w:val="00A4628F"/>
    <w:rsid w:val="00A55732"/>
    <w:rsid w:val="00A87B51"/>
    <w:rsid w:val="00AC76EC"/>
    <w:rsid w:val="00B83596"/>
    <w:rsid w:val="00BB3541"/>
    <w:rsid w:val="00BF2053"/>
    <w:rsid w:val="00C068FA"/>
    <w:rsid w:val="00C228F8"/>
    <w:rsid w:val="00C526E1"/>
    <w:rsid w:val="00C52B44"/>
    <w:rsid w:val="00C64F4A"/>
    <w:rsid w:val="00CA07F6"/>
    <w:rsid w:val="00CC1FC8"/>
    <w:rsid w:val="00D27DB0"/>
    <w:rsid w:val="00D30706"/>
    <w:rsid w:val="00D63608"/>
    <w:rsid w:val="00D71AF1"/>
    <w:rsid w:val="00D76FA3"/>
    <w:rsid w:val="00DA6857"/>
    <w:rsid w:val="00E079B3"/>
    <w:rsid w:val="00E4749B"/>
    <w:rsid w:val="00E5092C"/>
    <w:rsid w:val="00E51B60"/>
    <w:rsid w:val="00E84581"/>
    <w:rsid w:val="00EC56E5"/>
    <w:rsid w:val="00EE5AA1"/>
    <w:rsid w:val="00F25E75"/>
    <w:rsid w:val="00F551BB"/>
    <w:rsid w:val="00F770CA"/>
    <w:rsid w:val="00F87447"/>
    <w:rsid w:val="00F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2517"/>
  <w15:docId w15:val="{3AAD7070-16B8-4EE7-885D-0433BC5F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9E"/>
    <w:rPr>
      <w:sz w:val="24"/>
      <w:szCs w:val="24"/>
      <w:lang w:val="hr-HR"/>
    </w:rPr>
  </w:style>
  <w:style w:type="paragraph" w:styleId="Naslov9">
    <w:name w:val="heading 9"/>
    <w:basedOn w:val="Normal"/>
    <w:next w:val="Normal"/>
    <w:link w:val="Naslov9Char"/>
    <w:qFormat/>
    <w:rsid w:val="00291FC8"/>
    <w:pPr>
      <w:keepNext/>
      <w:jc w:val="center"/>
      <w:outlineLvl w:val="8"/>
    </w:pPr>
    <w:rPr>
      <w:rFonts w:ascii="Arial" w:hAnsi="Arial" w:cs="Arial"/>
      <w:b/>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00D2B"/>
    <w:pPr>
      <w:tabs>
        <w:tab w:val="center" w:pos="4680"/>
        <w:tab w:val="right" w:pos="9360"/>
      </w:tabs>
    </w:pPr>
  </w:style>
  <w:style w:type="character" w:customStyle="1" w:styleId="ZaglavljeChar">
    <w:name w:val="Zaglavlje Char"/>
    <w:basedOn w:val="Zadanifontodlomka"/>
    <w:link w:val="Zaglavlje"/>
    <w:rsid w:val="00900D2B"/>
    <w:rPr>
      <w:sz w:val="24"/>
      <w:szCs w:val="24"/>
      <w:lang w:val="hr-HR"/>
    </w:rPr>
  </w:style>
  <w:style w:type="paragraph" w:styleId="Podnoje">
    <w:name w:val="footer"/>
    <w:basedOn w:val="Normal"/>
    <w:link w:val="PodnojeChar"/>
    <w:rsid w:val="00900D2B"/>
    <w:pPr>
      <w:tabs>
        <w:tab w:val="center" w:pos="4680"/>
        <w:tab w:val="right" w:pos="9360"/>
      </w:tabs>
    </w:pPr>
  </w:style>
  <w:style w:type="character" w:customStyle="1" w:styleId="PodnojeChar">
    <w:name w:val="Podnožje Char"/>
    <w:basedOn w:val="Zadanifontodlomka"/>
    <w:link w:val="Podnoje"/>
    <w:rsid w:val="00900D2B"/>
    <w:rPr>
      <w:sz w:val="24"/>
      <w:szCs w:val="24"/>
      <w:lang w:val="hr-HR"/>
    </w:rPr>
  </w:style>
  <w:style w:type="paragraph" w:styleId="StandardWeb">
    <w:name w:val="Normal (Web)"/>
    <w:basedOn w:val="Normal"/>
    <w:uiPriority w:val="99"/>
    <w:unhideWhenUsed/>
    <w:rsid w:val="00272319"/>
    <w:pPr>
      <w:spacing w:before="100" w:beforeAutospacing="1" w:after="100" w:afterAutospacing="1"/>
    </w:pPr>
    <w:rPr>
      <w:lang w:eastAsia="hr-HR"/>
    </w:rPr>
  </w:style>
  <w:style w:type="character" w:customStyle="1" w:styleId="Naslov9Char">
    <w:name w:val="Naslov 9 Char"/>
    <w:basedOn w:val="Zadanifontodlomka"/>
    <w:link w:val="Naslov9"/>
    <w:rsid w:val="00291FC8"/>
    <w:rPr>
      <w:rFonts w:ascii="Arial" w:hAnsi="Arial" w:cs="Arial"/>
      <w:b/>
      <w:sz w:val="24"/>
      <w:szCs w:val="22"/>
      <w:lang w:val="hr-HR" w:eastAsia="hr-HR"/>
    </w:rPr>
  </w:style>
  <w:style w:type="paragraph" w:styleId="Odlomakpopisa">
    <w:name w:val="List Paragraph"/>
    <w:aliases w:val="Heading 12,heading 1,naslov 1,Naslov 12,Graf,Paragraph,List Paragraph Red,lp1"/>
    <w:basedOn w:val="Normal"/>
    <w:link w:val="OdlomakpopisaChar"/>
    <w:uiPriority w:val="34"/>
    <w:qFormat/>
    <w:rsid w:val="00291FC8"/>
    <w:pPr>
      <w:ind w:left="708"/>
    </w:pPr>
    <w:rPr>
      <w:rFonts w:ascii="Arial" w:hAnsi="Arial" w:cs="Arial"/>
      <w:bCs/>
      <w:sz w:val="22"/>
      <w:szCs w:val="22"/>
      <w:lang w:eastAsia="hr-HR"/>
    </w:rPr>
  </w:style>
  <w:style w:type="paragraph" w:styleId="Bezproreda">
    <w:name w:val="No Spacing"/>
    <w:link w:val="BezproredaChar"/>
    <w:uiPriority w:val="1"/>
    <w:qFormat/>
    <w:rsid w:val="00291FC8"/>
    <w:rPr>
      <w:rFonts w:ascii="Calibri" w:hAnsi="Calibri"/>
      <w:sz w:val="21"/>
      <w:szCs w:val="21"/>
      <w:lang w:val="hr-HR" w:eastAsia="hr-HR"/>
    </w:rPr>
  </w:style>
  <w:style w:type="character" w:customStyle="1" w:styleId="BezproredaChar">
    <w:name w:val="Bez proreda Char"/>
    <w:link w:val="Bezproreda"/>
    <w:uiPriority w:val="1"/>
    <w:locked/>
    <w:rsid w:val="00291FC8"/>
    <w:rPr>
      <w:rFonts w:ascii="Calibri" w:hAnsi="Calibri"/>
      <w:sz w:val="21"/>
      <w:szCs w:val="21"/>
      <w:lang w:val="hr-HR" w:eastAsia="hr-HR"/>
    </w:rPr>
  </w:style>
  <w:style w:type="character" w:customStyle="1" w:styleId="OdlomakpopisaChar">
    <w:name w:val="Odlomak popisa Char"/>
    <w:aliases w:val="Heading 12 Char,heading 1 Char,naslov 1 Char,Naslov 12 Char,Graf Char,Paragraph Char,List Paragraph Red Char,lp1 Char"/>
    <w:link w:val="Odlomakpopisa"/>
    <w:uiPriority w:val="34"/>
    <w:locked/>
    <w:rsid w:val="00291FC8"/>
    <w:rPr>
      <w:rFonts w:ascii="Arial" w:hAnsi="Arial" w:cs="Arial"/>
      <w:bCs/>
      <w:sz w:val="22"/>
      <w:szCs w:val="22"/>
      <w:lang w:val="hr-HR" w:eastAsia="hr-HR"/>
    </w:rPr>
  </w:style>
  <w:style w:type="paragraph" w:styleId="Tekstbalonia">
    <w:name w:val="Balloon Text"/>
    <w:basedOn w:val="Normal"/>
    <w:link w:val="TekstbaloniaChar"/>
    <w:semiHidden/>
    <w:unhideWhenUsed/>
    <w:rsid w:val="00A87B51"/>
    <w:rPr>
      <w:rFonts w:ascii="Tahoma" w:hAnsi="Tahoma" w:cs="Tahoma"/>
      <w:sz w:val="16"/>
      <w:szCs w:val="16"/>
    </w:rPr>
  </w:style>
  <w:style w:type="character" w:customStyle="1" w:styleId="TekstbaloniaChar">
    <w:name w:val="Tekst balončića Char"/>
    <w:basedOn w:val="Zadanifontodlomka"/>
    <w:link w:val="Tekstbalonia"/>
    <w:semiHidden/>
    <w:rsid w:val="00A87B51"/>
    <w:rPr>
      <w:rFonts w:ascii="Tahoma" w:hAnsi="Tahoma" w:cs="Tahoma"/>
      <w:sz w:val="16"/>
      <w:szCs w:val="16"/>
      <w:lang w:val="hr-HR"/>
    </w:rPr>
  </w:style>
  <w:style w:type="table" w:styleId="Reetkatablice">
    <w:name w:val="Table Grid"/>
    <w:basedOn w:val="Obinatablica"/>
    <w:rsid w:val="0061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nhideWhenUsed/>
    <w:rsid w:val="006E1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33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s@ekos-orlovnjak.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kos-orlovnjak.hr/"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B37D-C369-4961-B3AE-AAF6F00A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778</Words>
  <Characters>4435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mata</dc:creator>
  <cp:keywords/>
  <dc:description/>
  <cp:lastModifiedBy>Tamara</cp:lastModifiedBy>
  <cp:revision>4</cp:revision>
  <cp:lastPrinted>2025-01-24T10:01:00Z</cp:lastPrinted>
  <dcterms:created xsi:type="dcterms:W3CDTF">2025-09-11T12:17:00Z</dcterms:created>
  <dcterms:modified xsi:type="dcterms:W3CDTF">2025-09-17T09:16:00Z</dcterms:modified>
</cp:coreProperties>
</file>